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7C8F4" w14:textId="77777777" w:rsidR="003657F3" w:rsidRPr="00AE2AE9" w:rsidRDefault="003657F3" w:rsidP="00076AAF">
      <w:pPr>
        <w:pStyle w:val="TableHeader"/>
        <w:rPr>
          <w:rFonts w:ascii="Cambria" w:hAnsi="Cambria"/>
          <w:bCs/>
        </w:rPr>
      </w:pPr>
      <w:r>
        <w:rPr>
          <w:rFonts w:ascii="Cambria" w:hAnsi="Cambria"/>
          <w:bCs/>
          <w:noProof/>
          <w:sz w:val="32"/>
          <w:szCs w:val="32"/>
          <w:lang w:val="en-GB" w:eastAsia="en-GB"/>
        </w:rPr>
        <w:drawing>
          <wp:inline distT="0" distB="0" distL="0" distR="0" wp14:anchorId="661D64DB" wp14:editId="10B30AF1">
            <wp:extent cx="749300" cy="74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known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597" cy="752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Cs/>
          <w:sz w:val="32"/>
          <w:szCs w:val="32"/>
        </w:rPr>
        <w:tab/>
      </w:r>
      <w:r>
        <w:rPr>
          <w:rFonts w:ascii="Cambria" w:hAnsi="Cambria"/>
          <w:bCs/>
          <w:sz w:val="32"/>
          <w:szCs w:val="32"/>
        </w:rPr>
        <w:tab/>
      </w:r>
      <w:r>
        <w:rPr>
          <w:rFonts w:ascii="Cambria" w:hAnsi="Cambria"/>
          <w:bCs/>
          <w:sz w:val="32"/>
          <w:szCs w:val="32"/>
        </w:rPr>
        <w:tab/>
      </w:r>
      <w:r>
        <w:rPr>
          <w:rFonts w:ascii="Cambria" w:hAnsi="Cambria"/>
          <w:bCs/>
          <w:sz w:val="32"/>
          <w:szCs w:val="32"/>
        </w:rPr>
        <w:tab/>
        <w:t>Reporting Guideline Checklist for IDEAL Stage 1: Idea</w:t>
      </w:r>
    </w:p>
    <w:p w14:paraId="3D05158D" w14:textId="77777777" w:rsidR="003657F3" w:rsidRPr="00F33427" w:rsidRDefault="003657F3" w:rsidP="00076AAF">
      <w:pPr>
        <w:pStyle w:val="TableHeader"/>
        <w:tabs>
          <w:tab w:val="left" w:pos="2160"/>
        </w:tabs>
        <w:jc w:val="center"/>
        <w:rPr>
          <w:rFonts w:ascii="Cambria" w:hAnsi="Cambria"/>
          <w:bCs/>
          <w:sz w:val="8"/>
          <w:szCs w:val="8"/>
        </w:rPr>
      </w:pPr>
    </w:p>
    <w:tbl>
      <w:tblPr>
        <w:tblW w:w="14832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3"/>
        <w:gridCol w:w="720"/>
        <w:gridCol w:w="10654"/>
        <w:gridCol w:w="1275"/>
      </w:tblGrid>
      <w:tr w:rsidR="003657F3" w:rsidRPr="00AE2AE9" w14:paraId="779B1C09" w14:textId="77777777" w:rsidTr="008C5291">
        <w:tc>
          <w:tcPr>
            <w:tcW w:w="2183" w:type="dxa"/>
            <w:shd w:val="clear" w:color="auto" w:fill="851C00" w:themeFill="accent6" w:themeFillShade="BF"/>
            <w:vAlign w:val="bottom"/>
          </w:tcPr>
          <w:p w14:paraId="0718A50F" w14:textId="77777777" w:rsidR="003657F3" w:rsidRPr="00AE2AE9" w:rsidRDefault="003657F3" w:rsidP="00076AAF">
            <w:pPr>
              <w:pStyle w:val="TableHead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>Section/Topic</w:t>
            </w:r>
          </w:p>
        </w:tc>
        <w:tc>
          <w:tcPr>
            <w:tcW w:w="720" w:type="dxa"/>
            <w:shd w:val="clear" w:color="auto" w:fill="851C00" w:themeFill="accent6" w:themeFillShade="BF"/>
            <w:vAlign w:val="bottom"/>
          </w:tcPr>
          <w:p w14:paraId="5780D3F7" w14:textId="77777777" w:rsidR="003657F3" w:rsidRPr="00AE2AE9" w:rsidRDefault="003657F3" w:rsidP="00076AAF">
            <w:pPr>
              <w:pStyle w:val="TableHeader"/>
              <w:jc w:val="cent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>Item No</w:t>
            </w:r>
          </w:p>
        </w:tc>
        <w:tc>
          <w:tcPr>
            <w:tcW w:w="10654" w:type="dxa"/>
            <w:shd w:val="clear" w:color="auto" w:fill="851C00" w:themeFill="accent6" w:themeFillShade="BF"/>
            <w:vAlign w:val="bottom"/>
          </w:tcPr>
          <w:p w14:paraId="04508852" w14:textId="77777777" w:rsidR="003657F3" w:rsidRPr="00AE2AE9" w:rsidRDefault="003657F3" w:rsidP="00076AAF">
            <w:pPr>
              <w:pStyle w:val="TableHead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 xml:space="preserve">Checklist </w:t>
            </w:r>
            <w:r>
              <w:rPr>
                <w:rFonts w:ascii="Arial" w:hAnsi="Arial" w:cs="Arial"/>
              </w:rPr>
              <w:t>I</w:t>
            </w:r>
            <w:r w:rsidRPr="00AE2AE9">
              <w:rPr>
                <w:rFonts w:ascii="Arial" w:hAnsi="Arial" w:cs="Arial"/>
              </w:rPr>
              <w:t>tem</w:t>
            </w:r>
          </w:p>
        </w:tc>
        <w:tc>
          <w:tcPr>
            <w:tcW w:w="1275" w:type="dxa"/>
            <w:shd w:val="clear" w:color="auto" w:fill="851C00" w:themeFill="accent6" w:themeFillShade="BF"/>
            <w:vAlign w:val="bottom"/>
          </w:tcPr>
          <w:p w14:paraId="208A603F" w14:textId="77777777" w:rsidR="003657F3" w:rsidRPr="00AE2AE9" w:rsidRDefault="003657F3" w:rsidP="00076AAF">
            <w:pPr>
              <w:pStyle w:val="TableHeader"/>
              <w:jc w:val="cent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 xml:space="preserve">Reported on </w:t>
            </w:r>
            <w:r>
              <w:rPr>
                <w:rFonts w:ascii="Arial" w:hAnsi="Arial" w:cs="Arial"/>
              </w:rPr>
              <w:t>P</w:t>
            </w:r>
            <w:r w:rsidRPr="00AE2AE9">
              <w:rPr>
                <w:rFonts w:ascii="Arial" w:hAnsi="Arial" w:cs="Arial"/>
              </w:rPr>
              <w:t>age No</w:t>
            </w:r>
          </w:p>
        </w:tc>
      </w:tr>
      <w:tr w:rsidR="003657F3" w:rsidRPr="00540A8E" w14:paraId="6211587E" w14:textId="77777777" w:rsidTr="008C5291">
        <w:tc>
          <w:tcPr>
            <w:tcW w:w="14832" w:type="dxa"/>
            <w:gridSpan w:val="4"/>
            <w:tcBorders>
              <w:bottom w:val="single" w:sz="4" w:space="0" w:color="auto"/>
            </w:tcBorders>
          </w:tcPr>
          <w:p w14:paraId="148F8C98" w14:textId="77777777" w:rsidR="003657F3" w:rsidRPr="00540A8E" w:rsidRDefault="003657F3" w:rsidP="00076AAF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540A8E">
              <w:rPr>
                <w:rFonts w:ascii="Arial" w:hAnsi="Arial" w:cs="Arial"/>
                <w:sz w:val="22"/>
                <w:szCs w:val="22"/>
              </w:rPr>
              <w:t>Title and Abstract</w:t>
            </w:r>
          </w:p>
        </w:tc>
      </w:tr>
      <w:tr w:rsidR="003657F3" w:rsidRPr="00540A8E" w14:paraId="4BA6358C" w14:textId="77777777" w:rsidTr="008C5291">
        <w:tc>
          <w:tcPr>
            <w:tcW w:w="2183" w:type="dxa"/>
            <w:tcBorders>
              <w:bottom w:val="nil"/>
            </w:tcBorders>
          </w:tcPr>
          <w:p w14:paraId="4E7CB93B" w14:textId="77777777" w:rsidR="003657F3" w:rsidRPr="000D3400" w:rsidRDefault="003657F3" w:rsidP="00076AAF">
            <w:pPr>
              <w:rPr>
                <w:rFonts w:ascii="Arial" w:hAnsi="Arial" w:cs="Arial"/>
                <w:i/>
                <w:caps/>
                <w:color w:val="000000" w:themeColor="text1"/>
                <w:sz w:val="22"/>
                <w:szCs w:val="22"/>
              </w:rPr>
            </w:pPr>
            <w:r w:rsidRPr="000D3400">
              <w:rPr>
                <w:rFonts w:ascii="Arial" w:hAnsi="Arial" w:cs="Arial"/>
                <w:color w:val="000000" w:themeColor="text1"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Abstract</w:t>
            </w:r>
          </w:p>
        </w:tc>
        <w:tc>
          <w:tcPr>
            <w:tcW w:w="720" w:type="dxa"/>
          </w:tcPr>
          <w:p w14:paraId="21DAF602" w14:textId="77777777" w:rsidR="003657F3" w:rsidRPr="000D3400" w:rsidRDefault="003657F3" w:rsidP="00076AA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3400">
              <w:rPr>
                <w:rFonts w:ascii="Arial" w:hAnsi="Arial" w:cs="Arial"/>
                <w:color w:val="000000" w:themeColor="text1"/>
                <w:sz w:val="22"/>
                <w:szCs w:val="22"/>
              </w:rPr>
              <w:t>1a</w:t>
            </w:r>
          </w:p>
        </w:tc>
        <w:tc>
          <w:tcPr>
            <w:tcW w:w="10654" w:type="dxa"/>
          </w:tcPr>
          <w:p w14:paraId="681C81F1" w14:textId="77777777" w:rsidR="003657F3" w:rsidRPr="000D3400" w:rsidRDefault="003657F3" w:rsidP="00076AA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3400">
              <w:rPr>
                <w:rFonts w:ascii="Arial" w:hAnsi="Arial" w:cs="Arial"/>
                <w:color w:val="000000" w:themeColor="text1"/>
                <w:sz w:val="22"/>
                <w:szCs w:val="22"/>
              </w:rPr>
              <w:t>Identi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fy</w:t>
            </w:r>
            <w:r w:rsidRPr="000D340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</w:t>
            </w:r>
            <w:r w:rsidRPr="000D3400">
              <w:rPr>
                <w:rFonts w:ascii="Arial" w:hAnsi="Arial" w:cs="Arial"/>
                <w:color w:val="000000" w:themeColor="text1"/>
                <w:sz w:val="22"/>
                <w:szCs w:val="22"/>
              </w:rPr>
              <w:t>technique or device in the title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 including IDEAL Stage 1 or ‘first in human’ in the title or abstract</w:t>
            </w:r>
          </w:p>
        </w:tc>
        <w:tc>
          <w:tcPr>
            <w:tcW w:w="1275" w:type="dxa"/>
          </w:tcPr>
          <w:p w14:paraId="28B1E4E0" w14:textId="77777777" w:rsidR="003657F3" w:rsidRPr="00540A8E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F3" w:rsidRPr="00540A8E" w14:paraId="6F8B27FD" w14:textId="77777777" w:rsidTr="008C5291">
        <w:tc>
          <w:tcPr>
            <w:tcW w:w="2183" w:type="dxa"/>
            <w:tcBorders>
              <w:top w:val="nil"/>
            </w:tcBorders>
          </w:tcPr>
          <w:p w14:paraId="42612356" w14:textId="77777777" w:rsidR="003657F3" w:rsidRPr="00540A8E" w:rsidRDefault="003657F3" w:rsidP="00076AAF">
            <w:pPr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</w:tc>
        <w:tc>
          <w:tcPr>
            <w:tcW w:w="720" w:type="dxa"/>
          </w:tcPr>
          <w:p w14:paraId="23956E2A" w14:textId="77777777" w:rsidR="003657F3" w:rsidRPr="00540A8E" w:rsidRDefault="003657F3" w:rsidP="00076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1b</w:t>
            </w:r>
          </w:p>
        </w:tc>
        <w:tc>
          <w:tcPr>
            <w:tcW w:w="10654" w:type="dxa"/>
          </w:tcPr>
          <w:p w14:paraId="36B00585" w14:textId="77777777" w:rsidR="003657F3" w:rsidRPr="00540A8E" w:rsidRDefault="003657F3" w:rsidP="00076AAF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a structured summary of background</w:t>
            </w:r>
            <w:r w:rsidRPr="00F33427">
              <w:rPr>
                <w:rFonts w:ascii="Arial" w:hAnsi="Arial" w:cs="Arial"/>
                <w:sz w:val="22"/>
                <w:szCs w:val="22"/>
              </w:rPr>
              <w:t>, methods, results, and conclusions</w:t>
            </w:r>
          </w:p>
        </w:tc>
        <w:tc>
          <w:tcPr>
            <w:tcW w:w="1275" w:type="dxa"/>
          </w:tcPr>
          <w:p w14:paraId="19D08501" w14:textId="77777777" w:rsidR="003657F3" w:rsidRPr="001A48E2" w:rsidRDefault="003657F3" w:rsidP="00076AAF">
            <w:pPr>
              <w:rPr>
                <w:rFonts w:ascii="Arial" w:hAnsi="Arial" w:cs="Arial"/>
                <w:color w:val="B43412" w:themeColor="accent1" w:themeShade="BF"/>
                <w:sz w:val="22"/>
                <w:szCs w:val="22"/>
              </w:rPr>
            </w:pPr>
          </w:p>
        </w:tc>
      </w:tr>
      <w:tr w:rsidR="003657F3" w:rsidRPr="00540A8E" w14:paraId="73AF32D6" w14:textId="77777777" w:rsidTr="008C5291">
        <w:tc>
          <w:tcPr>
            <w:tcW w:w="14832" w:type="dxa"/>
            <w:gridSpan w:val="4"/>
            <w:tcBorders>
              <w:top w:val="single" w:sz="4" w:space="0" w:color="auto"/>
            </w:tcBorders>
          </w:tcPr>
          <w:p w14:paraId="488A10B1" w14:textId="77777777" w:rsidR="003657F3" w:rsidRPr="00540A8E" w:rsidRDefault="003657F3" w:rsidP="00076AAF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540A8E">
              <w:rPr>
                <w:rFonts w:ascii="Arial" w:hAnsi="Arial" w:cs="Arial"/>
                <w:sz w:val="22"/>
                <w:szCs w:val="22"/>
              </w:rPr>
              <w:t>Introduction</w:t>
            </w:r>
          </w:p>
        </w:tc>
      </w:tr>
      <w:tr w:rsidR="003657F3" w:rsidRPr="00540A8E" w14:paraId="2F57FF5F" w14:textId="77777777" w:rsidTr="008C5291">
        <w:tc>
          <w:tcPr>
            <w:tcW w:w="2183" w:type="dxa"/>
            <w:vMerge w:val="restart"/>
          </w:tcPr>
          <w:p w14:paraId="233E2219" w14:textId="77777777" w:rsidR="003657F3" w:rsidRPr="00540A8E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 w:rsidRPr="00540A8E">
              <w:rPr>
                <w:rFonts w:ascii="Arial" w:hAnsi="Arial" w:cs="Arial"/>
                <w:sz w:val="22"/>
                <w:szCs w:val="22"/>
              </w:rPr>
              <w:t>Background and objectives</w:t>
            </w:r>
          </w:p>
        </w:tc>
        <w:tc>
          <w:tcPr>
            <w:tcW w:w="720" w:type="dxa"/>
          </w:tcPr>
          <w:p w14:paraId="21AED15B" w14:textId="77777777" w:rsidR="003657F3" w:rsidRPr="00540A8E" w:rsidRDefault="003657F3" w:rsidP="00076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0A8E">
              <w:rPr>
                <w:rFonts w:ascii="Arial" w:hAnsi="Arial" w:cs="Arial"/>
                <w:sz w:val="22"/>
                <w:szCs w:val="22"/>
              </w:rPr>
              <w:t>2a</w:t>
            </w:r>
          </w:p>
        </w:tc>
        <w:tc>
          <w:tcPr>
            <w:tcW w:w="10654" w:type="dxa"/>
          </w:tcPr>
          <w:p w14:paraId="4AA25358" w14:textId="77777777" w:rsidR="003657F3" w:rsidRPr="00540A8E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of</w:t>
            </w:r>
            <w:r w:rsidRPr="00540A8E">
              <w:rPr>
                <w:rFonts w:ascii="Arial" w:hAnsi="Arial" w:cs="Arial"/>
                <w:sz w:val="22"/>
                <w:szCs w:val="22"/>
              </w:rPr>
              <w:t xml:space="preserve"> existing scientific literature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540A8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providing a </w:t>
            </w:r>
            <w:r w:rsidRPr="00540A8E">
              <w:rPr>
                <w:rFonts w:ascii="Arial" w:hAnsi="Arial" w:cs="Arial"/>
                <w:sz w:val="22"/>
                <w:szCs w:val="22"/>
              </w:rPr>
              <w:t xml:space="preserve">clear explanation of </w:t>
            </w:r>
            <w:r>
              <w:rPr>
                <w:rFonts w:ascii="Arial" w:hAnsi="Arial" w:cs="Arial"/>
                <w:sz w:val="22"/>
                <w:szCs w:val="22"/>
              </w:rPr>
              <w:t xml:space="preserve">the rationale for </w:t>
            </w:r>
            <w:r w:rsidRPr="00540A8E">
              <w:rPr>
                <w:rFonts w:ascii="Arial" w:hAnsi="Arial" w:cs="Arial"/>
                <w:sz w:val="22"/>
                <w:szCs w:val="22"/>
              </w:rPr>
              <w:t>the new technique</w:t>
            </w:r>
            <w:r>
              <w:rPr>
                <w:rFonts w:ascii="Arial" w:hAnsi="Arial" w:cs="Arial"/>
                <w:sz w:val="22"/>
                <w:szCs w:val="22"/>
              </w:rPr>
              <w:t>, including unmet clinical need</w:t>
            </w:r>
          </w:p>
        </w:tc>
        <w:tc>
          <w:tcPr>
            <w:tcW w:w="1275" w:type="dxa"/>
          </w:tcPr>
          <w:p w14:paraId="50643527" w14:textId="77777777" w:rsidR="003657F3" w:rsidRPr="00540A8E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F3" w:rsidRPr="00540A8E" w14:paraId="1F82856C" w14:textId="77777777" w:rsidTr="008C5291">
        <w:trPr>
          <w:trHeight w:val="413"/>
        </w:trPr>
        <w:tc>
          <w:tcPr>
            <w:tcW w:w="2183" w:type="dxa"/>
            <w:vMerge/>
          </w:tcPr>
          <w:p w14:paraId="5DECB00F" w14:textId="77777777" w:rsidR="003657F3" w:rsidRPr="00540A8E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C2B1367" w14:textId="77777777" w:rsidR="003657F3" w:rsidRPr="00540A8E" w:rsidRDefault="003657F3" w:rsidP="00076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0A8E">
              <w:rPr>
                <w:rFonts w:ascii="Arial" w:hAnsi="Arial" w:cs="Arial"/>
                <w:sz w:val="22"/>
                <w:szCs w:val="22"/>
              </w:rPr>
              <w:t>2b</w:t>
            </w:r>
          </w:p>
        </w:tc>
        <w:tc>
          <w:tcPr>
            <w:tcW w:w="10654" w:type="dxa"/>
          </w:tcPr>
          <w:p w14:paraId="7B943C18" w14:textId="77777777" w:rsidR="003657F3" w:rsidRPr="00540A8E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 w:rsidRPr="00540A8E">
              <w:rPr>
                <w:rFonts w:ascii="Arial" w:hAnsi="Arial" w:cs="Arial"/>
                <w:sz w:val="22"/>
                <w:szCs w:val="22"/>
              </w:rPr>
              <w:t>Details of pre-clinical development of the technique</w:t>
            </w:r>
            <w:r>
              <w:rPr>
                <w:rFonts w:ascii="Arial" w:hAnsi="Arial" w:cs="Arial"/>
                <w:sz w:val="22"/>
                <w:szCs w:val="22"/>
              </w:rPr>
              <w:t xml:space="preserve">, including assessment of risks of </w:t>
            </w:r>
            <w:r w:rsidRPr="00540A8E">
              <w:rPr>
                <w:rFonts w:ascii="Arial" w:hAnsi="Arial" w:cs="Arial"/>
                <w:sz w:val="22"/>
                <w:szCs w:val="22"/>
              </w:rPr>
              <w:t>failure and analysis of efforts to avoid harm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275" w:type="dxa"/>
          </w:tcPr>
          <w:p w14:paraId="00D25138" w14:textId="77777777" w:rsidR="003657F3" w:rsidRPr="00540A8E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F3" w:rsidRPr="00540A8E" w14:paraId="143F3A63" w14:textId="77777777" w:rsidTr="008C5291">
        <w:tc>
          <w:tcPr>
            <w:tcW w:w="14832" w:type="dxa"/>
            <w:gridSpan w:val="4"/>
          </w:tcPr>
          <w:p w14:paraId="6D453CED" w14:textId="77777777" w:rsidR="003657F3" w:rsidRPr="00540A8E" w:rsidRDefault="003657F3" w:rsidP="00076AAF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540A8E">
              <w:rPr>
                <w:rFonts w:ascii="Arial" w:hAnsi="Arial" w:cs="Arial"/>
                <w:sz w:val="22"/>
                <w:szCs w:val="22"/>
              </w:rPr>
              <w:t>Methods</w:t>
            </w:r>
          </w:p>
        </w:tc>
      </w:tr>
      <w:tr w:rsidR="003657F3" w:rsidRPr="00540A8E" w14:paraId="0D61A936" w14:textId="77777777" w:rsidTr="008C5291">
        <w:tc>
          <w:tcPr>
            <w:tcW w:w="2183" w:type="dxa"/>
            <w:tcBorders>
              <w:bottom w:val="single" w:sz="4" w:space="0" w:color="auto"/>
            </w:tcBorders>
          </w:tcPr>
          <w:p w14:paraId="58AFA195" w14:textId="77777777" w:rsidR="003657F3" w:rsidRPr="00540A8E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 w:rsidRPr="00540A8E">
              <w:rPr>
                <w:rFonts w:ascii="Arial" w:hAnsi="Arial" w:cs="Arial"/>
                <w:sz w:val="22"/>
                <w:szCs w:val="22"/>
              </w:rPr>
              <w:t>Design</w:t>
            </w:r>
          </w:p>
        </w:tc>
        <w:tc>
          <w:tcPr>
            <w:tcW w:w="720" w:type="dxa"/>
          </w:tcPr>
          <w:p w14:paraId="64D6C51E" w14:textId="77777777" w:rsidR="003657F3" w:rsidRPr="00540A8E" w:rsidRDefault="003657F3" w:rsidP="00076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0A8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654" w:type="dxa"/>
          </w:tcPr>
          <w:p w14:paraId="1E54F0A2" w14:textId="77777777" w:rsidR="003657F3" w:rsidRPr="00540A8E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 w:rsidRPr="00540A8E">
              <w:rPr>
                <w:rFonts w:ascii="Arial" w:hAnsi="Arial" w:cs="Arial"/>
                <w:sz w:val="22"/>
                <w:szCs w:val="22"/>
              </w:rPr>
              <w:t xml:space="preserve">Description of </w:t>
            </w:r>
            <w:r>
              <w:rPr>
                <w:rFonts w:ascii="Arial" w:hAnsi="Arial" w:cs="Arial"/>
                <w:sz w:val="22"/>
                <w:szCs w:val="22"/>
              </w:rPr>
              <w:t xml:space="preserve">study </w:t>
            </w:r>
            <w:r w:rsidRPr="00282A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design (e.g. </w:t>
            </w:r>
            <w:r>
              <w:rPr>
                <w:rFonts w:ascii="Arial" w:hAnsi="Arial" w:cs="Arial"/>
                <w:sz w:val="22"/>
                <w:szCs w:val="22"/>
              </w:rPr>
              <w:t xml:space="preserve">case report or very small </w:t>
            </w:r>
            <w:r w:rsidRPr="00540A8E">
              <w:rPr>
                <w:rFonts w:ascii="Arial" w:hAnsi="Arial" w:cs="Arial"/>
                <w:sz w:val="22"/>
                <w:szCs w:val="22"/>
              </w:rPr>
              <w:t>case series)</w:t>
            </w:r>
          </w:p>
        </w:tc>
        <w:tc>
          <w:tcPr>
            <w:tcW w:w="1275" w:type="dxa"/>
          </w:tcPr>
          <w:p w14:paraId="3BA03D6F" w14:textId="77777777" w:rsidR="003657F3" w:rsidRPr="004A0C20" w:rsidRDefault="003657F3" w:rsidP="00076AA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657F3" w:rsidRPr="00540A8E" w14:paraId="16713BBB" w14:textId="77777777" w:rsidTr="008C5291">
        <w:tc>
          <w:tcPr>
            <w:tcW w:w="2183" w:type="dxa"/>
            <w:vMerge w:val="restart"/>
          </w:tcPr>
          <w:p w14:paraId="76A546F1" w14:textId="77777777" w:rsidR="003657F3" w:rsidRPr="00540A8E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 w:rsidRPr="00540A8E">
              <w:rPr>
                <w:rFonts w:ascii="Arial" w:hAnsi="Arial" w:cs="Arial"/>
                <w:sz w:val="22"/>
                <w:szCs w:val="22"/>
              </w:rPr>
              <w:t>Participants</w:t>
            </w:r>
          </w:p>
        </w:tc>
        <w:tc>
          <w:tcPr>
            <w:tcW w:w="720" w:type="dxa"/>
          </w:tcPr>
          <w:p w14:paraId="3D9F92F2" w14:textId="77777777" w:rsidR="003657F3" w:rsidRPr="00540A8E" w:rsidRDefault="003657F3" w:rsidP="00076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540A8E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0654" w:type="dxa"/>
          </w:tcPr>
          <w:p w14:paraId="2DD53072" w14:textId="77777777" w:rsidR="003657F3" w:rsidRPr="00540A8E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 w:rsidRPr="00540A8E">
              <w:rPr>
                <w:rFonts w:ascii="Arial" w:hAnsi="Arial" w:cs="Arial"/>
                <w:sz w:val="22"/>
                <w:szCs w:val="22"/>
              </w:rPr>
              <w:t xml:space="preserve">Transparent account of </w:t>
            </w:r>
            <w:r>
              <w:rPr>
                <w:rFonts w:ascii="Arial" w:hAnsi="Arial" w:cs="Arial"/>
                <w:sz w:val="22"/>
                <w:szCs w:val="22"/>
              </w:rPr>
              <w:t xml:space="preserve">patient selection, with explicit detail about </w:t>
            </w:r>
            <w:r w:rsidRPr="00540A8E">
              <w:rPr>
                <w:rFonts w:ascii="Arial" w:hAnsi="Arial" w:cs="Arial"/>
                <w:sz w:val="22"/>
                <w:szCs w:val="22"/>
              </w:rPr>
              <w:t>inclusion and exclusion criteria</w:t>
            </w:r>
          </w:p>
        </w:tc>
        <w:tc>
          <w:tcPr>
            <w:tcW w:w="1275" w:type="dxa"/>
          </w:tcPr>
          <w:p w14:paraId="66B059C8" w14:textId="77777777" w:rsidR="003657F3" w:rsidRPr="00540A8E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F3" w:rsidRPr="00540A8E" w14:paraId="304B5A52" w14:textId="77777777" w:rsidTr="008C5291">
        <w:tc>
          <w:tcPr>
            <w:tcW w:w="2183" w:type="dxa"/>
            <w:vMerge/>
            <w:tcBorders>
              <w:bottom w:val="single" w:sz="4" w:space="0" w:color="FFFFFF" w:themeColor="background1"/>
            </w:tcBorders>
          </w:tcPr>
          <w:p w14:paraId="110D21E5" w14:textId="77777777" w:rsidR="003657F3" w:rsidRPr="00540A8E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FDA0111" w14:textId="77777777" w:rsidR="003657F3" w:rsidRPr="00540A8E" w:rsidRDefault="003657F3" w:rsidP="00076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4b</w:t>
            </w:r>
          </w:p>
        </w:tc>
        <w:tc>
          <w:tcPr>
            <w:tcW w:w="10654" w:type="dxa"/>
            <w:shd w:val="clear" w:color="auto" w:fill="FFFFFF" w:themeFill="background1"/>
          </w:tcPr>
          <w:p w14:paraId="2967CFD4" w14:textId="77777777" w:rsidR="003657F3" w:rsidRPr="00540A8E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 w:rsidRPr="00540A8E">
              <w:rPr>
                <w:rFonts w:ascii="Arial" w:hAnsi="Arial" w:cs="Arial"/>
                <w:sz w:val="22"/>
                <w:szCs w:val="22"/>
              </w:rPr>
              <w:t xml:space="preserve">Informed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540A8E">
              <w:rPr>
                <w:rFonts w:ascii="Arial" w:hAnsi="Arial" w:cs="Arial"/>
                <w:sz w:val="22"/>
                <w:szCs w:val="22"/>
              </w:rPr>
              <w:t>onsent process described</w:t>
            </w:r>
            <w:r>
              <w:rPr>
                <w:rFonts w:ascii="Arial" w:hAnsi="Arial" w:cs="Arial"/>
                <w:sz w:val="22"/>
                <w:szCs w:val="22"/>
              </w:rPr>
              <w:t>, including explanation of risks and acknowledgement of level of experience with technique/device. If informed consent is not obtained due to unplanned technique or modification, describe the discussion with the patient after the innovation occurred</w:t>
            </w:r>
          </w:p>
        </w:tc>
        <w:tc>
          <w:tcPr>
            <w:tcW w:w="1275" w:type="dxa"/>
          </w:tcPr>
          <w:p w14:paraId="0E9CCC03" w14:textId="77777777" w:rsidR="003657F3" w:rsidRPr="00540A8E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F3" w:rsidRPr="00540A8E" w14:paraId="0E19EA97" w14:textId="77777777" w:rsidTr="008C5291">
        <w:tc>
          <w:tcPr>
            <w:tcW w:w="218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5D4BD5A" w14:textId="77777777" w:rsidR="003657F3" w:rsidRPr="00540A8E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D70FD0F" w14:textId="77777777" w:rsidR="003657F3" w:rsidRDefault="003657F3" w:rsidP="00076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4c</w:t>
            </w:r>
          </w:p>
        </w:tc>
        <w:tc>
          <w:tcPr>
            <w:tcW w:w="10654" w:type="dxa"/>
          </w:tcPr>
          <w:p w14:paraId="52A920B5" w14:textId="77777777" w:rsidR="003657F3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Setting, location, and timeframe of</w:t>
            </w:r>
            <w:r w:rsidRPr="00540A8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when and</w:t>
            </w:r>
            <w:r w:rsidRPr="00540A8E">
              <w:rPr>
                <w:rFonts w:ascii="Arial" w:hAnsi="Arial" w:cs="Arial"/>
                <w:sz w:val="22"/>
                <w:szCs w:val="22"/>
              </w:rPr>
              <w:t xml:space="preserve"> where the novel technique was performed</w:t>
            </w:r>
            <w:r>
              <w:rPr>
                <w:rFonts w:ascii="Arial" w:hAnsi="Arial" w:cs="Arial"/>
                <w:sz w:val="22"/>
                <w:szCs w:val="22"/>
              </w:rPr>
              <w:t>, including hospital characteristics and appropriate details regarding the operator/team (e.g. experience)</w:t>
            </w:r>
          </w:p>
        </w:tc>
        <w:tc>
          <w:tcPr>
            <w:tcW w:w="1275" w:type="dxa"/>
          </w:tcPr>
          <w:p w14:paraId="3D58AE0D" w14:textId="77777777" w:rsidR="003657F3" w:rsidRPr="00540A8E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F3" w:rsidRPr="00540A8E" w14:paraId="535E7241" w14:textId="77777777" w:rsidTr="008C5291">
        <w:tc>
          <w:tcPr>
            <w:tcW w:w="2183" w:type="dxa"/>
            <w:tcBorders>
              <w:bottom w:val="single" w:sz="4" w:space="0" w:color="FFFFFF" w:themeColor="background1"/>
            </w:tcBorders>
          </w:tcPr>
          <w:p w14:paraId="1349495F" w14:textId="77777777" w:rsidR="003657F3" w:rsidRPr="00540A8E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 w:rsidRPr="00540A8E">
              <w:rPr>
                <w:rFonts w:ascii="Arial" w:hAnsi="Arial" w:cs="Arial"/>
                <w:sz w:val="22"/>
                <w:szCs w:val="22"/>
              </w:rPr>
              <w:t>Intervention</w:t>
            </w:r>
          </w:p>
        </w:tc>
        <w:tc>
          <w:tcPr>
            <w:tcW w:w="720" w:type="dxa"/>
          </w:tcPr>
          <w:p w14:paraId="7D9082EC" w14:textId="77777777" w:rsidR="003657F3" w:rsidRPr="00540A8E" w:rsidRDefault="003657F3" w:rsidP="00076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5a</w:t>
            </w:r>
          </w:p>
        </w:tc>
        <w:tc>
          <w:tcPr>
            <w:tcW w:w="10654" w:type="dxa"/>
          </w:tcPr>
          <w:p w14:paraId="2BFB8787" w14:textId="77777777" w:rsidR="003657F3" w:rsidRPr="00081C2E" w:rsidRDefault="003657F3" w:rsidP="00076AA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21B0">
              <w:rPr>
                <w:rFonts w:ascii="Arial" w:hAnsi="Arial" w:cs="Arial"/>
                <w:color w:val="000000" w:themeColor="text1"/>
                <w:sz w:val="22"/>
                <w:szCs w:val="22"/>
              </w:rPr>
              <w:t>Clear and detailed description of the new technique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/device</w:t>
            </w:r>
            <w:r w:rsidRPr="00A321B0">
              <w:rPr>
                <w:rFonts w:ascii="Arial" w:hAnsi="Arial" w:cs="Arial"/>
                <w:color w:val="000000" w:themeColor="text1"/>
                <w:sz w:val="22"/>
                <w:szCs w:val="22"/>
              </w:rPr>
              <w:t>, including necessary pre- and post-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procedure</w:t>
            </w:r>
            <w:r w:rsidRPr="00A321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care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14:paraId="6B8B202E" w14:textId="77777777" w:rsidR="003657F3" w:rsidRPr="00540A8E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F3" w:rsidRPr="00540A8E" w14:paraId="584F74AC" w14:textId="77777777" w:rsidTr="008C5291">
        <w:tc>
          <w:tcPr>
            <w:tcW w:w="2183" w:type="dxa"/>
            <w:tcBorders>
              <w:top w:val="single" w:sz="4" w:space="0" w:color="FFFFFF" w:themeColor="background1"/>
            </w:tcBorders>
          </w:tcPr>
          <w:p w14:paraId="69521708" w14:textId="77777777" w:rsidR="003657F3" w:rsidRPr="00540A8E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D4A6B92" w14:textId="77777777" w:rsidR="003657F3" w:rsidRDefault="003657F3" w:rsidP="00076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5b</w:t>
            </w:r>
          </w:p>
        </w:tc>
        <w:tc>
          <w:tcPr>
            <w:tcW w:w="10654" w:type="dxa"/>
          </w:tcPr>
          <w:p w14:paraId="7B0D7576" w14:textId="77777777" w:rsidR="003657F3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Patient safety monitoring methods and safeguards</w:t>
            </w:r>
          </w:p>
        </w:tc>
        <w:tc>
          <w:tcPr>
            <w:tcW w:w="1275" w:type="dxa"/>
          </w:tcPr>
          <w:p w14:paraId="4E601D43" w14:textId="77777777" w:rsidR="003657F3" w:rsidRPr="00540A8E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F3" w:rsidRPr="00540A8E" w14:paraId="0C8E5D21" w14:textId="77777777" w:rsidTr="008C5291">
        <w:tc>
          <w:tcPr>
            <w:tcW w:w="2183" w:type="dxa"/>
            <w:tcBorders>
              <w:top w:val="single" w:sz="4" w:space="0" w:color="auto"/>
            </w:tcBorders>
          </w:tcPr>
          <w:p w14:paraId="7B3BC272" w14:textId="77777777" w:rsidR="003657F3" w:rsidRPr="00540A8E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Outcomes</w:t>
            </w:r>
          </w:p>
        </w:tc>
        <w:tc>
          <w:tcPr>
            <w:tcW w:w="720" w:type="dxa"/>
          </w:tcPr>
          <w:p w14:paraId="3E9F990F" w14:textId="77777777" w:rsidR="003657F3" w:rsidRPr="00540A8E" w:rsidRDefault="003657F3" w:rsidP="00076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654" w:type="dxa"/>
          </w:tcPr>
          <w:p w14:paraId="0BBFA1DB" w14:textId="77777777" w:rsidR="003657F3" w:rsidRPr="004A0C20" w:rsidRDefault="003657F3" w:rsidP="00076AAF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Description of outcome measure(s) selected and how they were assessed, including patient reported outcome measures, if appropriate,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utilising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those measures that are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standardised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validated, when available and applicable. When these are not available, provide rationale for the outcome measure(s) used</w:t>
            </w:r>
          </w:p>
        </w:tc>
        <w:tc>
          <w:tcPr>
            <w:tcW w:w="1275" w:type="dxa"/>
          </w:tcPr>
          <w:p w14:paraId="51B0F406" w14:textId="77777777" w:rsidR="003657F3" w:rsidRPr="00540A8E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F3" w:rsidRPr="00540A8E" w14:paraId="68E5B7DB" w14:textId="77777777" w:rsidTr="008C5291">
        <w:tc>
          <w:tcPr>
            <w:tcW w:w="14832" w:type="dxa"/>
            <w:gridSpan w:val="4"/>
          </w:tcPr>
          <w:p w14:paraId="4C977163" w14:textId="77777777" w:rsidR="003657F3" w:rsidRPr="00540A8E" w:rsidRDefault="003657F3" w:rsidP="00076AAF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540A8E">
              <w:rPr>
                <w:rFonts w:ascii="Arial" w:hAnsi="Arial" w:cs="Arial"/>
                <w:sz w:val="22"/>
                <w:szCs w:val="22"/>
              </w:rPr>
              <w:t>Results</w:t>
            </w:r>
          </w:p>
        </w:tc>
      </w:tr>
      <w:tr w:rsidR="003657F3" w:rsidRPr="00540A8E" w14:paraId="2859C7E4" w14:textId="77777777" w:rsidTr="008C5291">
        <w:tc>
          <w:tcPr>
            <w:tcW w:w="2183" w:type="dxa"/>
            <w:tcBorders>
              <w:bottom w:val="single" w:sz="4" w:space="0" w:color="FFFFFF" w:themeColor="background1"/>
            </w:tcBorders>
          </w:tcPr>
          <w:p w14:paraId="4FCB450B" w14:textId="77777777" w:rsidR="003657F3" w:rsidRPr="00540A8E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Baseline Data</w:t>
            </w:r>
          </w:p>
        </w:tc>
        <w:tc>
          <w:tcPr>
            <w:tcW w:w="720" w:type="dxa"/>
          </w:tcPr>
          <w:p w14:paraId="442493D5" w14:textId="77777777" w:rsidR="003657F3" w:rsidRPr="00540A8E" w:rsidRDefault="003657F3" w:rsidP="00076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654" w:type="dxa"/>
          </w:tcPr>
          <w:p w14:paraId="4A482E3E" w14:textId="77777777" w:rsidR="003657F3" w:rsidRPr="00081C2E" w:rsidRDefault="003657F3" w:rsidP="00076AA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</w:t>
            </w:r>
            <w:r w:rsidRPr="00540A8E">
              <w:rPr>
                <w:rFonts w:ascii="Arial" w:hAnsi="Arial" w:cs="Arial"/>
                <w:sz w:val="22"/>
                <w:szCs w:val="22"/>
              </w:rPr>
              <w:t>aseline demographic and clinical characteristics</w:t>
            </w:r>
            <w:r>
              <w:rPr>
                <w:rFonts w:ascii="Arial" w:hAnsi="Arial" w:cs="Arial"/>
                <w:sz w:val="22"/>
                <w:szCs w:val="22"/>
              </w:rPr>
              <w:t xml:space="preserve"> for each patient. Include how many patients were assessed for treatment and a description of which patients were included, excluded, or refused, and why (to be displayed in a flow diagram format, when appropriate)</w:t>
            </w:r>
          </w:p>
        </w:tc>
        <w:tc>
          <w:tcPr>
            <w:tcW w:w="1275" w:type="dxa"/>
          </w:tcPr>
          <w:p w14:paraId="4E22CE86" w14:textId="77777777" w:rsidR="003657F3" w:rsidRPr="00540A8E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F3" w:rsidRPr="00540A8E" w14:paraId="362852ED" w14:textId="77777777" w:rsidTr="008C5291">
        <w:tc>
          <w:tcPr>
            <w:tcW w:w="2183" w:type="dxa"/>
            <w:tcBorders>
              <w:bottom w:val="single" w:sz="4" w:space="0" w:color="FFFFFF" w:themeColor="background1"/>
            </w:tcBorders>
          </w:tcPr>
          <w:p w14:paraId="17564E2C" w14:textId="77777777" w:rsidR="003657F3" w:rsidRPr="00232EFB" w:rsidRDefault="003657F3" w:rsidP="00076AAF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Intervention</w:t>
            </w:r>
          </w:p>
        </w:tc>
        <w:tc>
          <w:tcPr>
            <w:tcW w:w="720" w:type="dxa"/>
          </w:tcPr>
          <w:p w14:paraId="6501A761" w14:textId="77777777" w:rsidR="003657F3" w:rsidRDefault="003657F3" w:rsidP="00076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654" w:type="dxa"/>
          </w:tcPr>
          <w:p w14:paraId="0B7F1353" w14:textId="77777777" w:rsidR="003657F3" w:rsidRDefault="003657F3" w:rsidP="00076AA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824BB">
              <w:rPr>
                <w:rFonts w:ascii="Arial" w:hAnsi="Arial" w:cs="Arial"/>
                <w:color w:val="000000" w:themeColor="text1"/>
                <w:sz w:val="22"/>
                <w:szCs w:val="22"/>
              </w:rPr>
              <w:t>Technical feasibility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of technique, including </w:t>
            </w:r>
            <w:r w:rsidRPr="00A321B0">
              <w:rPr>
                <w:rFonts w:ascii="Arial" w:hAnsi="Arial" w:cs="Arial"/>
                <w:color w:val="000000" w:themeColor="text1"/>
                <w:sz w:val="22"/>
                <w:szCs w:val="22"/>
              </w:rPr>
              <w:t>visual aids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(e.g. photographs, videos,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etc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 w:rsidRPr="00A321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when available</w:t>
            </w:r>
          </w:p>
        </w:tc>
        <w:tc>
          <w:tcPr>
            <w:tcW w:w="1275" w:type="dxa"/>
          </w:tcPr>
          <w:p w14:paraId="25151DE3" w14:textId="77777777" w:rsidR="003657F3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F3" w:rsidRPr="00540A8E" w14:paraId="44FDC9AA" w14:textId="77777777" w:rsidTr="008C5291">
        <w:tc>
          <w:tcPr>
            <w:tcW w:w="2183" w:type="dxa"/>
            <w:tcBorders>
              <w:bottom w:val="single" w:sz="4" w:space="0" w:color="FFFFFF" w:themeColor="background1"/>
            </w:tcBorders>
          </w:tcPr>
          <w:p w14:paraId="4402102F" w14:textId="77777777" w:rsidR="003657F3" w:rsidRPr="00540A8E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 w:rsidRPr="00540A8E">
              <w:rPr>
                <w:rFonts w:ascii="Arial" w:hAnsi="Arial" w:cs="Arial"/>
                <w:sz w:val="22"/>
                <w:szCs w:val="22"/>
              </w:rPr>
              <w:t>Outcomes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1E33BCDC" w14:textId="77777777" w:rsidR="003657F3" w:rsidRDefault="003657F3" w:rsidP="00076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654" w:type="dxa"/>
            <w:tcBorders>
              <w:bottom w:val="single" w:sz="4" w:space="0" w:color="000000" w:themeColor="text1"/>
            </w:tcBorders>
          </w:tcPr>
          <w:p w14:paraId="41E0F8F9" w14:textId="77777777" w:rsidR="003657F3" w:rsidRPr="008824BB" w:rsidRDefault="003657F3" w:rsidP="00076AA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8824BB">
              <w:rPr>
                <w:rFonts w:ascii="Arial" w:hAnsi="Arial" w:cs="Arial"/>
                <w:color w:val="000000" w:themeColor="text1"/>
                <w:sz w:val="22"/>
                <w:szCs w:val="22"/>
              </w:rPr>
              <w:t>ppropriate clinical outcomes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including </w:t>
            </w:r>
            <w:r>
              <w:rPr>
                <w:rFonts w:ascii="Arial" w:hAnsi="Arial" w:cs="Arial"/>
                <w:sz w:val="22"/>
                <w:szCs w:val="22"/>
              </w:rPr>
              <w:t xml:space="preserve">patient-reported </w:t>
            </w:r>
            <w:r w:rsidRPr="008824BB">
              <w:rPr>
                <w:rFonts w:ascii="Arial" w:hAnsi="Arial" w:cs="Arial"/>
                <w:color w:val="000000" w:themeColor="text1"/>
                <w:sz w:val="22"/>
                <w:szCs w:val="22"/>
              </w:rPr>
              <w:t>outcome measures</w:t>
            </w:r>
            <w:r>
              <w:rPr>
                <w:rFonts w:ascii="Arial" w:hAnsi="Arial" w:cs="Arial"/>
                <w:sz w:val="22"/>
                <w:szCs w:val="22"/>
              </w:rPr>
              <w:t>, when applicable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14:paraId="6EBC3302" w14:textId="77777777" w:rsidR="003657F3" w:rsidRPr="00540A8E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F3" w:rsidRPr="00540A8E" w14:paraId="6C47D0E5" w14:textId="77777777" w:rsidTr="008C5291">
        <w:tc>
          <w:tcPr>
            <w:tcW w:w="2183" w:type="dxa"/>
          </w:tcPr>
          <w:p w14:paraId="572E5500" w14:textId="77777777" w:rsidR="003657F3" w:rsidRPr="00540A8E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 w:rsidRPr="00540A8E">
              <w:rPr>
                <w:rFonts w:ascii="Arial" w:hAnsi="Arial" w:cs="Arial"/>
                <w:sz w:val="22"/>
                <w:szCs w:val="22"/>
              </w:rPr>
              <w:t>Harms</w:t>
            </w:r>
          </w:p>
        </w:tc>
        <w:tc>
          <w:tcPr>
            <w:tcW w:w="720" w:type="dxa"/>
          </w:tcPr>
          <w:p w14:paraId="277FBD77" w14:textId="77777777" w:rsidR="003657F3" w:rsidRPr="00540A8E" w:rsidRDefault="003657F3" w:rsidP="00076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654" w:type="dxa"/>
          </w:tcPr>
          <w:p w14:paraId="6A943740" w14:textId="77777777" w:rsidR="003657F3" w:rsidRPr="00540A8E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 w:rsidRPr="008824BB">
              <w:rPr>
                <w:rFonts w:ascii="Arial" w:hAnsi="Arial" w:cs="Arial"/>
                <w:color w:val="000000" w:themeColor="text1"/>
                <w:sz w:val="22"/>
                <w:szCs w:val="22"/>
              </w:rPr>
              <w:t>Transparent account of all harms or unintended effects reported for each patient</w:t>
            </w:r>
          </w:p>
        </w:tc>
        <w:tc>
          <w:tcPr>
            <w:tcW w:w="1275" w:type="dxa"/>
          </w:tcPr>
          <w:p w14:paraId="531874DB" w14:textId="77777777" w:rsidR="003657F3" w:rsidRPr="00FD3918" w:rsidRDefault="003657F3" w:rsidP="00076AA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657F3" w:rsidRPr="00540A8E" w14:paraId="36EEF7EC" w14:textId="77777777" w:rsidTr="008C5291">
        <w:tc>
          <w:tcPr>
            <w:tcW w:w="14832" w:type="dxa"/>
            <w:gridSpan w:val="4"/>
          </w:tcPr>
          <w:p w14:paraId="1A25CB25" w14:textId="77777777" w:rsidR="003657F3" w:rsidRPr="00540A8E" w:rsidRDefault="003657F3" w:rsidP="00076AAF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540A8E">
              <w:rPr>
                <w:rFonts w:ascii="Arial" w:hAnsi="Arial" w:cs="Arial"/>
                <w:sz w:val="22"/>
                <w:szCs w:val="22"/>
              </w:rPr>
              <w:lastRenderedPageBreak/>
              <w:t>Discussion</w:t>
            </w:r>
          </w:p>
        </w:tc>
      </w:tr>
      <w:tr w:rsidR="003657F3" w:rsidRPr="00540A8E" w14:paraId="5BDAB30C" w14:textId="77777777" w:rsidTr="008C5291"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14:paraId="08A9FC65" w14:textId="77777777" w:rsidR="003657F3" w:rsidRPr="00540A8E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Stage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End-Points</w:t>
            </w:r>
            <w:proofErr w:type="gramEnd"/>
          </w:p>
        </w:tc>
        <w:tc>
          <w:tcPr>
            <w:tcW w:w="720" w:type="dxa"/>
          </w:tcPr>
          <w:p w14:paraId="7C445221" w14:textId="77777777" w:rsidR="003657F3" w:rsidRPr="00540A8E" w:rsidRDefault="003657F3" w:rsidP="00076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654" w:type="dxa"/>
          </w:tcPr>
          <w:p w14:paraId="640FB8F7" w14:textId="77777777" w:rsidR="003657F3" w:rsidRPr="00540A8E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 w:rsidRPr="008824BB">
              <w:rPr>
                <w:rFonts w:ascii="Arial" w:hAnsi="Arial" w:cs="Arial"/>
                <w:color w:val="000000" w:themeColor="text1"/>
                <w:sz w:val="22"/>
                <w:szCs w:val="22"/>
              </w:rPr>
              <w:t>Author’s overall appraisal of the new technique, including discussion of risks and harms reported and suggestions to avoid them in future cases based on initial experience</w:t>
            </w:r>
          </w:p>
        </w:tc>
        <w:tc>
          <w:tcPr>
            <w:tcW w:w="1275" w:type="dxa"/>
          </w:tcPr>
          <w:p w14:paraId="4A37DB09" w14:textId="77777777" w:rsidR="003657F3" w:rsidRPr="00540A8E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F3" w:rsidRPr="00540A8E" w14:paraId="402BB0BB" w14:textId="77777777" w:rsidTr="008C5291">
        <w:trPr>
          <w:trHeight w:val="413"/>
        </w:trPr>
        <w:tc>
          <w:tcPr>
            <w:tcW w:w="2183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7013B7D6" w14:textId="77777777" w:rsidR="003657F3" w:rsidRPr="00540A8E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Conclusions</w:t>
            </w:r>
          </w:p>
        </w:tc>
        <w:tc>
          <w:tcPr>
            <w:tcW w:w="720" w:type="dxa"/>
          </w:tcPr>
          <w:p w14:paraId="3F807CD6" w14:textId="77777777" w:rsidR="003657F3" w:rsidRDefault="003657F3" w:rsidP="00076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654" w:type="dxa"/>
          </w:tcPr>
          <w:p w14:paraId="3F41ED64" w14:textId="77777777" w:rsidR="003657F3" w:rsidRPr="00581577" w:rsidRDefault="003657F3" w:rsidP="00076AAF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8824B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Conclusions and relevance, including plans to progress to future IDEAL stages, or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plans </w:t>
            </w:r>
            <w:r w:rsidRPr="008824BB">
              <w:rPr>
                <w:rFonts w:ascii="Arial" w:hAnsi="Arial" w:cs="Arial"/>
                <w:color w:val="000000" w:themeColor="text1"/>
                <w:sz w:val="22"/>
                <w:szCs w:val="22"/>
              </w:rPr>
              <w:t>to discontinue further research</w:t>
            </w:r>
          </w:p>
        </w:tc>
        <w:tc>
          <w:tcPr>
            <w:tcW w:w="1275" w:type="dxa"/>
          </w:tcPr>
          <w:p w14:paraId="5F3CF263" w14:textId="77777777" w:rsidR="003657F3" w:rsidRPr="00540A8E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F3" w:rsidRPr="00540A8E" w14:paraId="05320AAD" w14:textId="77777777" w:rsidTr="008C5291">
        <w:tc>
          <w:tcPr>
            <w:tcW w:w="13557" w:type="dxa"/>
            <w:gridSpan w:val="3"/>
          </w:tcPr>
          <w:p w14:paraId="6727DDEF" w14:textId="77777777" w:rsidR="003657F3" w:rsidRPr="00540A8E" w:rsidRDefault="003657F3" w:rsidP="00076AAF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540A8E">
              <w:rPr>
                <w:rFonts w:ascii="Arial" w:hAnsi="Arial" w:cs="Arial"/>
                <w:sz w:val="22"/>
                <w:szCs w:val="22"/>
              </w:rPr>
              <w:t>Other information</w:t>
            </w:r>
          </w:p>
        </w:tc>
        <w:tc>
          <w:tcPr>
            <w:tcW w:w="1275" w:type="dxa"/>
          </w:tcPr>
          <w:p w14:paraId="7F79F828" w14:textId="77777777" w:rsidR="003657F3" w:rsidRPr="00540A8E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F3" w:rsidRPr="00540A8E" w14:paraId="06B37FA3" w14:textId="77777777" w:rsidTr="008C5291">
        <w:tc>
          <w:tcPr>
            <w:tcW w:w="2183" w:type="dxa"/>
          </w:tcPr>
          <w:p w14:paraId="6BD030F0" w14:textId="77777777" w:rsidR="003657F3" w:rsidRPr="00EF21DF" w:rsidRDefault="003657F3" w:rsidP="00076AA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F21DF">
              <w:rPr>
                <w:rFonts w:ascii="Arial" w:hAnsi="Arial" w:cs="Arial"/>
                <w:color w:val="000000" w:themeColor="text1"/>
                <w:sz w:val="22"/>
                <w:szCs w:val="22"/>
              </w:rPr>
              <w:t>Protocol</w:t>
            </w:r>
          </w:p>
        </w:tc>
        <w:tc>
          <w:tcPr>
            <w:tcW w:w="720" w:type="dxa"/>
          </w:tcPr>
          <w:p w14:paraId="2CF259D4" w14:textId="77777777" w:rsidR="003657F3" w:rsidRPr="00EF21DF" w:rsidRDefault="003657F3" w:rsidP="00076AA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F21DF">
              <w:rPr>
                <w:rFonts w:ascii="Arial" w:hAnsi="Arial"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0654" w:type="dxa"/>
          </w:tcPr>
          <w:p w14:paraId="686CF08E" w14:textId="77777777" w:rsidR="003657F3" w:rsidRPr="00EF21DF" w:rsidRDefault="003657F3" w:rsidP="00076AA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F21DF">
              <w:rPr>
                <w:rFonts w:ascii="Arial" w:hAnsi="Arial" w:cs="Arial"/>
                <w:color w:val="000000" w:themeColor="text1"/>
                <w:sz w:val="22"/>
                <w:szCs w:val="22"/>
              </w:rPr>
              <w:t>Please quote reference or DOI if a protocol was written in advance and made available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 If a protocol was not made available, consider including as a supplement if the journal allows</w:t>
            </w:r>
          </w:p>
        </w:tc>
        <w:tc>
          <w:tcPr>
            <w:tcW w:w="1275" w:type="dxa"/>
          </w:tcPr>
          <w:p w14:paraId="36556FEC" w14:textId="77777777" w:rsidR="003657F3" w:rsidRPr="002C0AF7" w:rsidRDefault="003657F3" w:rsidP="00076AA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657F3" w:rsidRPr="00540A8E" w14:paraId="23EF0AD5" w14:textId="77777777" w:rsidTr="008C5291">
        <w:trPr>
          <w:trHeight w:val="305"/>
        </w:trPr>
        <w:tc>
          <w:tcPr>
            <w:tcW w:w="2183" w:type="dxa"/>
            <w:tcBorders>
              <w:bottom w:val="single" w:sz="4" w:space="0" w:color="FFFFFF" w:themeColor="background1"/>
            </w:tcBorders>
          </w:tcPr>
          <w:p w14:paraId="2F344DF5" w14:textId="77777777" w:rsidR="003657F3" w:rsidRPr="00540A8E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 w:rsidRPr="00540A8E">
              <w:rPr>
                <w:rFonts w:ascii="Arial" w:hAnsi="Arial" w:cs="Arial"/>
                <w:sz w:val="22"/>
                <w:szCs w:val="22"/>
              </w:rPr>
              <w:t>Ethics</w:t>
            </w:r>
          </w:p>
        </w:tc>
        <w:tc>
          <w:tcPr>
            <w:tcW w:w="720" w:type="dxa"/>
          </w:tcPr>
          <w:p w14:paraId="049F7D42" w14:textId="77777777" w:rsidR="003657F3" w:rsidRPr="00540A8E" w:rsidRDefault="003657F3" w:rsidP="00076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0654" w:type="dxa"/>
          </w:tcPr>
          <w:p w14:paraId="75950ADD" w14:textId="77777777" w:rsidR="003657F3" w:rsidRPr="00540A8E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 w:rsidRPr="00540A8E">
              <w:rPr>
                <w:rFonts w:ascii="Arial" w:hAnsi="Arial" w:cs="Arial"/>
                <w:sz w:val="22"/>
                <w:szCs w:val="22"/>
              </w:rPr>
              <w:t xml:space="preserve">Reference to </w:t>
            </w:r>
            <w:r>
              <w:rPr>
                <w:rFonts w:ascii="Arial" w:hAnsi="Arial" w:cs="Arial"/>
                <w:sz w:val="22"/>
                <w:szCs w:val="22"/>
              </w:rPr>
              <w:t xml:space="preserve">ethical </w:t>
            </w:r>
            <w:r w:rsidRPr="00540A8E">
              <w:rPr>
                <w:rFonts w:ascii="Arial" w:hAnsi="Arial" w:cs="Arial"/>
                <w:sz w:val="22"/>
                <w:szCs w:val="22"/>
              </w:rPr>
              <w:t>approvals obtained</w:t>
            </w:r>
            <w:r>
              <w:rPr>
                <w:rFonts w:ascii="Arial" w:hAnsi="Arial" w:cs="Arial"/>
                <w:sz w:val="22"/>
                <w:szCs w:val="22"/>
              </w:rPr>
              <w:t xml:space="preserve">, and independent </w:t>
            </w:r>
            <w:r w:rsidRPr="00572BEA">
              <w:rPr>
                <w:rFonts w:ascii="Arial" w:hAnsi="Arial" w:cs="Arial"/>
                <w:color w:val="000000" w:themeColor="text1"/>
                <w:sz w:val="22"/>
                <w:szCs w:val="22"/>
              </w:rPr>
              <w:t>oversight, if applicable</w:t>
            </w:r>
          </w:p>
        </w:tc>
        <w:tc>
          <w:tcPr>
            <w:tcW w:w="1275" w:type="dxa"/>
          </w:tcPr>
          <w:p w14:paraId="71CEC1D5" w14:textId="77777777" w:rsidR="003657F3" w:rsidRPr="00540A8E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F3" w:rsidRPr="00540A8E" w14:paraId="58D70182" w14:textId="77777777" w:rsidTr="008C5291">
        <w:tc>
          <w:tcPr>
            <w:tcW w:w="2183" w:type="dxa"/>
          </w:tcPr>
          <w:p w14:paraId="247F49FF" w14:textId="77777777" w:rsidR="003657F3" w:rsidRPr="00540A8E" w:rsidRDefault="003657F3" w:rsidP="00076AAF">
            <w:pPr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540A8E">
              <w:rPr>
                <w:rFonts w:ascii="Arial" w:hAnsi="Arial" w:cs="Arial"/>
                <w:sz w:val="22"/>
                <w:szCs w:val="22"/>
              </w:rPr>
              <w:t>Funding</w:t>
            </w:r>
          </w:p>
        </w:tc>
        <w:tc>
          <w:tcPr>
            <w:tcW w:w="720" w:type="dxa"/>
          </w:tcPr>
          <w:p w14:paraId="42469374" w14:textId="77777777" w:rsidR="003657F3" w:rsidRPr="00540A8E" w:rsidRDefault="003657F3" w:rsidP="00076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0654" w:type="dxa"/>
          </w:tcPr>
          <w:p w14:paraId="28939E7C" w14:textId="77777777" w:rsidR="003657F3" w:rsidRPr="00540A8E" w:rsidRDefault="003657F3" w:rsidP="00076AAF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540A8E">
              <w:rPr>
                <w:rFonts w:ascii="Arial" w:hAnsi="Arial" w:cs="Arial"/>
                <w:sz w:val="22"/>
                <w:szCs w:val="22"/>
              </w:rPr>
              <w:t xml:space="preserve">Sources of funding </w:t>
            </w:r>
            <w:r w:rsidRPr="00540A8E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and support, role of </w:t>
            </w:r>
            <w:r w:rsidRPr="00572BEA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CA"/>
              </w:rPr>
              <w:t>funders, and other conflicts of interest</w:t>
            </w:r>
          </w:p>
        </w:tc>
        <w:tc>
          <w:tcPr>
            <w:tcW w:w="1275" w:type="dxa"/>
          </w:tcPr>
          <w:p w14:paraId="4233D09D" w14:textId="77777777" w:rsidR="003657F3" w:rsidRPr="00540A8E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F3" w:rsidRPr="00540A8E" w14:paraId="5631395A" w14:textId="77777777" w:rsidTr="008C5291">
        <w:tc>
          <w:tcPr>
            <w:tcW w:w="2183" w:type="dxa"/>
          </w:tcPr>
          <w:p w14:paraId="4B61B656" w14:textId="77777777" w:rsidR="003657F3" w:rsidRPr="00540A8E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Regulatory Approvals</w:t>
            </w:r>
          </w:p>
        </w:tc>
        <w:tc>
          <w:tcPr>
            <w:tcW w:w="720" w:type="dxa"/>
          </w:tcPr>
          <w:p w14:paraId="7E9CE079" w14:textId="77777777" w:rsidR="003657F3" w:rsidRDefault="003657F3" w:rsidP="00076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0654" w:type="dxa"/>
          </w:tcPr>
          <w:p w14:paraId="635C7CFD" w14:textId="77777777" w:rsidR="003657F3" w:rsidRPr="00540A8E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Regulatory approvals being sought or obtained (e.g. CE Marking, FDA approval,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 including the date of approval, if applicable</w:t>
            </w:r>
          </w:p>
        </w:tc>
        <w:tc>
          <w:tcPr>
            <w:tcW w:w="1275" w:type="dxa"/>
          </w:tcPr>
          <w:p w14:paraId="6E33D9A3" w14:textId="77777777" w:rsidR="003657F3" w:rsidRPr="00540A8E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720458" w14:textId="77777777" w:rsidR="003657F3" w:rsidRPr="00572BEA" w:rsidRDefault="003657F3" w:rsidP="00076AAF">
      <w:pPr>
        <w:pStyle w:val="commentcontentpara"/>
        <w:spacing w:before="0" w:beforeAutospacing="0" w:after="0" w:afterAutospacing="0"/>
      </w:pPr>
      <w:r>
        <w:rPr>
          <w:rFonts w:ascii="Arial" w:hAnsi="Arial" w:cs="Arial"/>
        </w:rPr>
        <w:t>* I</w:t>
      </w:r>
      <w:r w:rsidRPr="00DC6ABF">
        <w:rPr>
          <w:rFonts w:ascii="Arial" w:hAnsi="Arial" w:cs="Arial"/>
        </w:rPr>
        <w:t xml:space="preserve">f the technique was an unplanned or spontaneous innovation or forced by circumstances, this should be explicitly </w:t>
      </w:r>
      <w:r>
        <w:rPr>
          <w:rFonts w:ascii="Arial" w:hAnsi="Arial" w:cs="Arial"/>
        </w:rPr>
        <w:t>stated,</w:t>
      </w:r>
      <w:r w:rsidRPr="00DC6ABF">
        <w:rPr>
          <w:rFonts w:ascii="Arial" w:hAnsi="Arial" w:cs="Arial"/>
        </w:rPr>
        <w:t xml:space="preserve"> and the circumstances described briefly</w:t>
      </w:r>
      <w:r>
        <w:rPr>
          <w:rFonts w:ascii="Arial" w:hAnsi="Arial" w:cs="Arial"/>
        </w:rPr>
        <w:t>. All relevant checklist items should be completed.</w:t>
      </w:r>
    </w:p>
    <w:p w14:paraId="0E77D7A7" w14:textId="2698CBC8" w:rsidR="003657F3" w:rsidRDefault="003657F3"/>
    <w:p w14:paraId="136AE3BA" w14:textId="0A0E6DC1" w:rsidR="00E253C7" w:rsidRPr="000C1038" w:rsidRDefault="000C1038" w:rsidP="008C5291">
      <w:pPr>
        <w:rPr>
          <w:color w:val="002060"/>
          <w:sz w:val="24"/>
          <w:szCs w:val="24"/>
        </w:rPr>
      </w:pPr>
      <w:proofErr w:type="spellStart"/>
      <w:r w:rsidRPr="000C1038">
        <w:rPr>
          <w:color w:val="002060"/>
          <w:sz w:val="24"/>
          <w:szCs w:val="24"/>
        </w:rPr>
        <w:t>Bilbro</w:t>
      </w:r>
      <w:proofErr w:type="spellEnd"/>
      <w:r w:rsidRPr="000C1038">
        <w:rPr>
          <w:color w:val="002060"/>
          <w:sz w:val="24"/>
          <w:szCs w:val="24"/>
        </w:rPr>
        <w:t xml:space="preserve"> NA, Hirst A, </w:t>
      </w:r>
      <w:proofErr w:type="spellStart"/>
      <w:r w:rsidRPr="000C1038">
        <w:rPr>
          <w:color w:val="002060"/>
          <w:sz w:val="24"/>
          <w:szCs w:val="24"/>
        </w:rPr>
        <w:t>Paez</w:t>
      </w:r>
      <w:proofErr w:type="spellEnd"/>
      <w:r w:rsidRPr="000C1038">
        <w:rPr>
          <w:color w:val="002060"/>
          <w:sz w:val="24"/>
          <w:szCs w:val="24"/>
        </w:rPr>
        <w:t xml:space="preserve"> A, et al. The IDEAL Reporting Guidelines: A </w:t>
      </w:r>
      <w:proofErr w:type="gramStart"/>
      <w:r w:rsidRPr="000C1038">
        <w:rPr>
          <w:color w:val="002060"/>
          <w:sz w:val="24"/>
          <w:szCs w:val="24"/>
        </w:rPr>
        <w:t>Delphi Consensus Statement Stage specific recommendations</w:t>
      </w:r>
      <w:proofErr w:type="gramEnd"/>
      <w:r w:rsidRPr="000C1038">
        <w:rPr>
          <w:color w:val="002060"/>
          <w:sz w:val="24"/>
          <w:szCs w:val="24"/>
        </w:rPr>
        <w:t xml:space="preserve"> for reporting the evaluation of surgical innovation [published online ahead of print, 2020 Jul 7]. Ann Surg. 2020;10.1097/SLA.0000000000004180. doi:10.1097/SLA.0000000000004180</w:t>
      </w:r>
    </w:p>
    <w:sectPr w:rsidR="00E253C7" w:rsidRPr="000C1038" w:rsidSect="008C52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567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4ED1F" w14:textId="77777777" w:rsidR="00424727" w:rsidRDefault="00424727" w:rsidP="00FC745B">
      <w:pPr>
        <w:spacing w:before="0" w:after="0" w:line="240" w:lineRule="auto"/>
      </w:pPr>
      <w:r>
        <w:separator/>
      </w:r>
    </w:p>
  </w:endnote>
  <w:endnote w:type="continuationSeparator" w:id="0">
    <w:p w14:paraId="78F75F49" w14:textId="77777777" w:rsidR="00424727" w:rsidRDefault="00424727" w:rsidP="00FC74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53457" w14:textId="77777777" w:rsidR="009F3788" w:rsidRDefault="009F3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F0C0C" w14:textId="412FCDC2" w:rsidR="009F3788" w:rsidRDefault="009F3788">
    <w:pPr>
      <w:pStyle w:val="Footer"/>
    </w:pPr>
  </w:p>
  <w:p w14:paraId="14196DE0" w14:textId="77777777" w:rsidR="009F3788" w:rsidRDefault="009F37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A8A24" w14:textId="77777777" w:rsidR="009F3788" w:rsidRDefault="009F3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227E7" w14:textId="77777777" w:rsidR="00424727" w:rsidRDefault="00424727" w:rsidP="00FC745B">
      <w:pPr>
        <w:spacing w:before="0" w:after="0" w:line="240" w:lineRule="auto"/>
      </w:pPr>
      <w:r>
        <w:separator/>
      </w:r>
    </w:p>
  </w:footnote>
  <w:footnote w:type="continuationSeparator" w:id="0">
    <w:p w14:paraId="583A3AB7" w14:textId="77777777" w:rsidR="00424727" w:rsidRDefault="00424727" w:rsidP="00FC74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0999039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188A063" w14:textId="785F611B" w:rsidR="005A1834" w:rsidRDefault="005A1834" w:rsidP="00076AA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CF44A0" w14:textId="77777777" w:rsidR="005A1834" w:rsidRDefault="005A1834" w:rsidP="00FC745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8B9EE" w14:textId="77777777" w:rsidR="009F3788" w:rsidRDefault="009F37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4E796" w14:textId="01664B02" w:rsidR="00F10AC7" w:rsidRPr="009F3788" w:rsidRDefault="00F10AC7" w:rsidP="009F3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8324EB"/>
    <w:multiLevelType w:val="hybridMultilevel"/>
    <w:tmpl w:val="91340954"/>
    <w:lvl w:ilvl="0" w:tplc="8042CC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23E"/>
    <w:rsid w:val="00011C60"/>
    <w:rsid w:val="00017098"/>
    <w:rsid w:val="00070072"/>
    <w:rsid w:val="00073093"/>
    <w:rsid w:val="00076AAF"/>
    <w:rsid w:val="000A0001"/>
    <w:rsid w:val="000A2CE1"/>
    <w:rsid w:val="000C1038"/>
    <w:rsid w:val="00111414"/>
    <w:rsid w:val="0017799D"/>
    <w:rsid w:val="001803B2"/>
    <w:rsid w:val="00184AB2"/>
    <w:rsid w:val="00191808"/>
    <w:rsid w:val="001C17F7"/>
    <w:rsid w:val="001C33C7"/>
    <w:rsid w:val="001F67EF"/>
    <w:rsid w:val="00206E4E"/>
    <w:rsid w:val="00242068"/>
    <w:rsid w:val="002440FD"/>
    <w:rsid w:val="00251AA4"/>
    <w:rsid w:val="00252940"/>
    <w:rsid w:val="0028787F"/>
    <w:rsid w:val="00290603"/>
    <w:rsid w:val="002976F5"/>
    <w:rsid w:val="00316529"/>
    <w:rsid w:val="003657F3"/>
    <w:rsid w:val="00366090"/>
    <w:rsid w:val="00392993"/>
    <w:rsid w:val="003966FE"/>
    <w:rsid w:val="003A5103"/>
    <w:rsid w:val="003B5AF7"/>
    <w:rsid w:val="003C2563"/>
    <w:rsid w:val="003C6CCC"/>
    <w:rsid w:val="003F27EB"/>
    <w:rsid w:val="004201B5"/>
    <w:rsid w:val="00424727"/>
    <w:rsid w:val="004562B6"/>
    <w:rsid w:val="00460635"/>
    <w:rsid w:val="004722FA"/>
    <w:rsid w:val="00473C1F"/>
    <w:rsid w:val="00487DA0"/>
    <w:rsid w:val="005041F7"/>
    <w:rsid w:val="00520322"/>
    <w:rsid w:val="00522BC4"/>
    <w:rsid w:val="00525BF3"/>
    <w:rsid w:val="00531E6D"/>
    <w:rsid w:val="00533D14"/>
    <w:rsid w:val="00536B7D"/>
    <w:rsid w:val="00573D34"/>
    <w:rsid w:val="00574887"/>
    <w:rsid w:val="005869CA"/>
    <w:rsid w:val="005A1834"/>
    <w:rsid w:val="005B2CB1"/>
    <w:rsid w:val="0065053D"/>
    <w:rsid w:val="006B7855"/>
    <w:rsid w:val="006D5B07"/>
    <w:rsid w:val="006F7FC8"/>
    <w:rsid w:val="00716404"/>
    <w:rsid w:val="0074347D"/>
    <w:rsid w:val="007543B1"/>
    <w:rsid w:val="007567CC"/>
    <w:rsid w:val="00757F87"/>
    <w:rsid w:val="00762ABF"/>
    <w:rsid w:val="00765887"/>
    <w:rsid w:val="0078554C"/>
    <w:rsid w:val="007D1DC5"/>
    <w:rsid w:val="007F0B3E"/>
    <w:rsid w:val="007F7DBF"/>
    <w:rsid w:val="0081787F"/>
    <w:rsid w:val="008210D7"/>
    <w:rsid w:val="0082281D"/>
    <w:rsid w:val="008424D5"/>
    <w:rsid w:val="0086364E"/>
    <w:rsid w:val="00885C98"/>
    <w:rsid w:val="0088716B"/>
    <w:rsid w:val="0089323E"/>
    <w:rsid w:val="008939CA"/>
    <w:rsid w:val="008C119F"/>
    <w:rsid w:val="008C5291"/>
    <w:rsid w:val="0091719B"/>
    <w:rsid w:val="00933FEA"/>
    <w:rsid w:val="00937415"/>
    <w:rsid w:val="00942FF4"/>
    <w:rsid w:val="00943D5F"/>
    <w:rsid w:val="00963C1A"/>
    <w:rsid w:val="009B000A"/>
    <w:rsid w:val="009E1709"/>
    <w:rsid w:val="009F3788"/>
    <w:rsid w:val="00A141FA"/>
    <w:rsid w:val="00A4377A"/>
    <w:rsid w:val="00A63C58"/>
    <w:rsid w:val="00A77147"/>
    <w:rsid w:val="00A85A42"/>
    <w:rsid w:val="00A942CB"/>
    <w:rsid w:val="00AA388E"/>
    <w:rsid w:val="00B14CB7"/>
    <w:rsid w:val="00B60EA8"/>
    <w:rsid w:val="00B67FD9"/>
    <w:rsid w:val="00B86FED"/>
    <w:rsid w:val="00BB2CBC"/>
    <w:rsid w:val="00C1322D"/>
    <w:rsid w:val="00C22A5C"/>
    <w:rsid w:val="00C32771"/>
    <w:rsid w:val="00C361F4"/>
    <w:rsid w:val="00C50CC7"/>
    <w:rsid w:val="00C90297"/>
    <w:rsid w:val="00C97B38"/>
    <w:rsid w:val="00CC16FE"/>
    <w:rsid w:val="00CD4287"/>
    <w:rsid w:val="00D16F4B"/>
    <w:rsid w:val="00D656EB"/>
    <w:rsid w:val="00D70366"/>
    <w:rsid w:val="00D90572"/>
    <w:rsid w:val="00D90795"/>
    <w:rsid w:val="00E253C7"/>
    <w:rsid w:val="00E633DC"/>
    <w:rsid w:val="00EB32F3"/>
    <w:rsid w:val="00EB655A"/>
    <w:rsid w:val="00EE6DFC"/>
    <w:rsid w:val="00EE7EF2"/>
    <w:rsid w:val="00F10AC7"/>
    <w:rsid w:val="00F9765D"/>
    <w:rsid w:val="00FA75C6"/>
    <w:rsid w:val="00FC745B"/>
    <w:rsid w:val="00FD145C"/>
    <w:rsid w:val="00FF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B086D"/>
  <w14:defaultImageDpi w14:val="32767"/>
  <w15:chartTrackingRefBased/>
  <w15:docId w15:val="{8DD1241B-F7BA-2748-B340-8C260AF4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7F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7F3"/>
    <w:pPr>
      <w:pBdr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pBdr>
      <w:shd w:val="clear" w:color="auto" w:fill="E84C22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7F3"/>
    <w:pPr>
      <w:pBdr>
        <w:top w:val="single" w:sz="24" w:space="0" w:color="FADAD2" w:themeColor="accent1" w:themeTint="33"/>
        <w:left w:val="single" w:sz="24" w:space="0" w:color="FADAD2" w:themeColor="accent1" w:themeTint="33"/>
        <w:bottom w:val="single" w:sz="24" w:space="0" w:color="FADAD2" w:themeColor="accent1" w:themeTint="33"/>
        <w:right w:val="single" w:sz="24" w:space="0" w:color="FADAD2" w:themeColor="accent1" w:themeTint="33"/>
      </w:pBdr>
      <w:shd w:val="clear" w:color="auto" w:fill="FADAD2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7F3"/>
    <w:pPr>
      <w:pBdr>
        <w:top w:val="single" w:sz="6" w:space="2" w:color="E84C22" w:themeColor="accent1"/>
        <w:left w:val="single" w:sz="6" w:space="2" w:color="E84C22" w:themeColor="accent1"/>
      </w:pBdr>
      <w:spacing w:before="300" w:after="0"/>
      <w:outlineLvl w:val="2"/>
    </w:pPr>
    <w:rPr>
      <w:caps/>
      <w:color w:val="77230C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7F3"/>
    <w:pPr>
      <w:pBdr>
        <w:top w:val="dotted" w:sz="6" w:space="2" w:color="E84C22" w:themeColor="accent1"/>
        <w:left w:val="dotted" w:sz="6" w:space="2" w:color="E84C22" w:themeColor="accent1"/>
      </w:pBdr>
      <w:spacing w:before="300" w:after="0"/>
      <w:outlineLvl w:val="3"/>
    </w:pPr>
    <w:rPr>
      <w:caps/>
      <w:color w:val="B43412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57F3"/>
    <w:pPr>
      <w:pBdr>
        <w:bottom w:val="single" w:sz="6" w:space="1" w:color="E84C22" w:themeColor="accent1"/>
      </w:pBdr>
      <w:spacing w:before="300" w:after="0"/>
      <w:outlineLvl w:val="4"/>
    </w:pPr>
    <w:rPr>
      <w:caps/>
      <w:color w:val="B43412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57F3"/>
    <w:pPr>
      <w:pBdr>
        <w:bottom w:val="dotted" w:sz="6" w:space="1" w:color="E84C22" w:themeColor="accent1"/>
      </w:pBdr>
      <w:spacing w:before="300" w:after="0"/>
      <w:outlineLvl w:val="5"/>
    </w:pPr>
    <w:rPr>
      <w:caps/>
      <w:color w:val="B43412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57F3"/>
    <w:pPr>
      <w:spacing w:before="300" w:after="0"/>
      <w:outlineLvl w:val="6"/>
    </w:pPr>
    <w:rPr>
      <w:caps/>
      <w:color w:val="B43412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57F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57F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7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AA4"/>
    <w:rPr>
      <w:color w:val="CC990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164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5A42"/>
    <w:rPr>
      <w:color w:val="666699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2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2F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7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45B"/>
  </w:style>
  <w:style w:type="character" w:styleId="PageNumber">
    <w:name w:val="page number"/>
    <w:basedOn w:val="DefaultParagraphFont"/>
    <w:uiPriority w:val="99"/>
    <w:semiHidden/>
    <w:unhideWhenUsed/>
    <w:rsid w:val="00FC745B"/>
  </w:style>
  <w:style w:type="paragraph" w:customStyle="1" w:styleId="TableHeader">
    <w:name w:val="TableHeader"/>
    <w:basedOn w:val="Normal"/>
    <w:rsid w:val="003657F3"/>
    <w:pPr>
      <w:spacing w:before="120"/>
    </w:pPr>
    <w:rPr>
      <w:b/>
    </w:rPr>
  </w:style>
  <w:style w:type="paragraph" w:customStyle="1" w:styleId="TableSubHead">
    <w:name w:val="TableSubHead"/>
    <w:basedOn w:val="TableHeader"/>
    <w:rsid w:val="003657F3"/>
  </w:style>
  <w:style w:type="paragraph" w:customStyle="1" w:styleId="commentcontentpara">
    <w:name w:val="commentcontentpara"/>
    <w:basedOn w:val="Normal"/>
    <w:rsid w:val="003657F3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3657F3"/>
    <w:rPr>
      <w:b/>
      <w:bCs/>
      <w:caps/>
      <w:color w:val="FFFFFF" w:themeColor="background1"/>
      <w:spacing w:val="15"/>
      <w:shd w:val="clear" w:color="auto" w:fill="E84C22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7F3"/>
    <w:rPr>
      <w:caps/>
      <w:spacing w:val="15"/>
      <w:shd w:val="clear" w:color="auto" w:fill="FADAD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7F3"/>
    <w:rPr>
      <w:caps/>
      <w:color w:val="77230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57F3"/>
    <w:rPr>
      <w:caps/>
      <w:color w:val="B43412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57F3"/>
    <w:rPr>
      <w:caps/>
      <w:color w:val="B43412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57F3"/>
    <w:rPr>
      <w:caps/>
      <w:color w:val="B43412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57F3"/>
    <w:rPr>
      <w:caps/>
      <w:color w:val="B43412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57F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57F3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57F3"/>
    <w:rPr>
      <w:b/>
      <w:bCs/>
      <w:color w:val="B43412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57F3"/>
    <w:pPr>
      <w:spacing w:before="720"/>
    </w:pPr>
    <w:rPr>
      <w:caps/>
      <w:color w:val="E84C22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7F3"/>
    <w:rPr>
      <w:caps/>
      <w:color w:val="E84C22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7F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57F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657F3"/>
    <w:rPr>
      <w:b/>
      <w:bCs/>
    </w:rPr>
  </w:style>
  <w:style w:type="character" w:styleId="Emphasis">
    <w:name w:val="Emphasis"/>
    <w:uiPriority w:val="20"/>
    <w:qFormat/>
    <w:rsid w:val="003657F3"/>
    <w:rPr>
      <w:caps/>
      <w:color w:val="77230C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657F3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657F3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657F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657F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57F3"/>
    <w:pPr>
      <w:pBdr>
        <w:top w:val="single" w:sz="4" w:space="10" w:color="E84C22" w:themeColor="accent1"/>
        <w:left w:val="single" w:sz="4" w:space="10" w:color="E84C22" w:themeColor="accent1"/>
      </w:pBdr>
      <w:spacing w:after="0"/>
      <w:ind w:left="1296" w:right="1152"/>
      <w:jc w:val="both"/>
    </w:pPr>
    <w:rPr>
      <w:i/>
      <w:iCs/>
      <w:color w:val="E84C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57F3"/>
    <w:rPr>
      <w:i/>
      <w:iCs/>
      <w:color w:val="E84C22" w:themeColor="accent1"/>
      <w:sz w:val="20"/>
      <w:szCs w:val="20"/>
    </w:rPr>
  </w:style>
  <w:style w:type="character" w:styleId="SubtleEmphasis">
    <w:name w:val="Subtle Emphasis"/>
    <w:uiPriority w:val="19"/>
    <w:qFormat/>
    <w:rsid w:val="003657F3"/>
    <w:rPr>
      <w:i/>
      <w:iCs/>
      <w:color w:val="77230C" w:themeColor="accent1" w:themeShade="7F"/>
    </w:rPr>
  </w:style>
  <w:style w:type="character" w:styleId="IntenseEmphasis">
    <w:name w:val="Intense Emphasis"/>
    <w:uiPriority w:val="21"/>
    <w:qFormat/>
    <w:rsid w:val="003657F3"/>
    <w:rPr>
      <w:b/>
      <w:bCs/>
      <w:caps/>
      <w:color w:val="77230C" w:themeColor="accent1" w:themeShade="7F"/>
      <w:spacing w:val="10"/>
    </w:rPr>
  </w:style>
  <w:style w:type="character" w:styleId="SubtleReference">
    <w:name w:val="Subtle Reference"/>
    <w:uiPriority w:val="31"/>
    <w:qFormat/>
    <w:rsid w:val="003657F3"/>
    <w:rPr>
      <w:b/>
      <w:bCs/>
      <w:color w:val="E84C22" w:themeColor="accent1"/>
    </w:rPr>
  </w:style>
  <w:style w:type="character" w:styleId="IntenseReference">
    <w:name w:val="Intense Reference"/>
    <w:uiPriority w:val="32"/>
    <w:qFormat/>
    <w:rsid w:val="003657F3"/>
    <w:rPr>
      <w:b/>
      <w:bCs/>
      <w:i/>
      <w:iCs/>
      <w:caps/>
      <w:color w:val="E84C22" w:themeColor="accent1"/>
    </w:rPr>
  </w:style>
  <w:style w:type="character" w:styleId="BookTitle">
    <w:name w:val="Book Title"/>
    <w:uiPriority w:val="33"/>
    <w:qFormat/>
    <w:rsid w:val="003657F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57F3"/>
    <w:pPr>
      <w:outlineLvl w:val="9"/>
    </w:pPr>
  </w:style>
  <w:style w:type="paragraph" w:customStyle="1" w:styleId="TableNote">
    <w:name w:val="TableNote"/>
    <w:basedOn w:val="Normal"/>
    <w:rsid w:val="003657F3"/>
  </w:style>
  <w:style w:type="character" w:styleId="CommentReference">
    <w:name w:val="annotation reference"/>
    <w:basedOn w:val="DefaultParagraphFont"/>
    <w:uiPriority w:val="99"/>
    <w:semiHidden/>
    <w:unhideWhenUsed/>
    <w:rsid w:val="00460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63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635"/>
    <w:rPr>
      <w:sz w:val="20"/>
      <w:szCs w:val="20"/>
    </w:rPr>
  </w:style>
  <w:style w:type="paragraph" w:styleId="Revision">
    <w:name w:val="Revision"/>
    <w:hidden/>
    <w:uiPriority w:val="99"/>
    <w:semiHidden/>
    <w:rsid w:val="00460635"/>
    <w:pPr>
      <w:spacing w:before="0"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0AC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A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5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2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3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F28313-3E75-4EC2-A11E-4140FCDE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Bilbro</dc:creator>
  <cp:keywords/>
  <dc:description/>
  <cp:lastModifiedBy>Allison Hirst</cp:lastModifiedBy>
  <cp:revision>10</cp:revision>
  <cp:lastPrinted>2020-07-28T15:04:00Z</cp:lastPrinted>
  <dcterms:created xsi:type="dcterms:W3CDTF">2020-07-28T14:43:00Z</dcterms:created>
  <dcterms:modified xsi:type="dcterms:W3CDTF">2020-07-28T15:07:00Z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91c82366-5243-31a0-99c2-ac3284c94b72</vt:lpwstr>
  </property>
  <property fmtid="{D5CDD505-2E9C-101B-9397-08002B2CF9AE}" pid="4" name="Mendeley Citation Style_1">
    <vt:lpwstr>http://www.zotero.org/styles/american-medical-association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